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7C" w:rsidRDefault="00EA1D7C" w:rsidP="00EA1D7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17SH41O1- NANO</w:t>
      </w:r>
      <w:r w:rsidRPr="00296D3C">
        <w:rPr>
          <w:rFonts w:ascii="Times New Roman" w:eastAsia="Times New Roman" w:hAnsi="Times New Roman"/>
          <w:b/>
          <w:sz w:val="24"/>
          <w:szCs w:val="24"/>
          <w:u w:val="single"/>
        </w:rPr>
        <w:t>TECHNOLOGY</w:t>
      </w:r>
    </w:p>
    <w:p w:rsidR="00EA1D7C" w:rsidRPr="00296D3C" w:rsidRDefault="00EA1D7C" w:rsidP="00EA1D7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tbl>
      <w:tblPr>
        <w:tblW w:w="1000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4"/>
        <w:gridCol w:w="4269"/>
        <w:gridCol w:w="3402"/>
        <w:gridCol w:w="789"/>
      </w:tblGrid>
      <w:tr w:rsidR="00EA1D7C" w:rsidRPr="00DA16B7" w:rsidTr="00987AF5">
        <w:tc>
          <w:tcPr>
            <w:tcW w:w="1544" w:type="dxa"/>
          </w:tcPr>
          <w:p w:rsidR="00EA1D7C" w:rsidRPr="00D019CD" w:rsidRDefault="00EA1D7C" w:rsidP="00987A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D019CD">
              <w:rPr>
                <w:rFonts w:ascii="Times New Roman" w:eastAsia="Times New Roman" w:hAnsi="Times New Roman"/>
                <w:b/>
              </w:rPr>
              <w:t>Course Category:</w:t>
            </w:r>
          </w:p>
        </w:tc>
        <w:tc>
          <w:tcPr>
            <w:tcW w:w="4269" w:type="dxa"/>
          </w:tcPr>
          <w:p w:rsidR="00EA1D7C" w:rsidRPr="00DA16B7" w:rsidRDefault="00EA1D7C" w:rsidP="00987A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Open Elective</w:t>
            </w:r>
          </w:p>
        </w:tc>
        <w:tc>
          <w:tcPr>
            <w:tcW w:w="3402" w:type="dxa"/>
          </w:tcPr>
          <w:p w:rsidR="00EA1D7C" w:rsidRPr="00DA16B7" w:rsidRDefault="00EA1D7C" w:rsidP="00987A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16B7">
              <w:rPr>
                <w:rFonts w:ascii="Times New Roman" w:eastAsia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789" w:type="dxa"/>
          </w:tcPr>
          <w:p w:rsidR="00EA1D7C" w:rsidRPr="00DA16B7" w:rsidRDefault="00EA1D7C" w:rsidP="00987A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6B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EA1D7C" w:rsidRPr="00DA16B7" w:rsidTr="00987AF5">
        <w:tc>
          <w:tcPr>
            <w:tcW w:w="1544" w:type="dxa"/>
          </w:tcPr>
          <w:p w:rsidR="00EA1D7C" w:rsidRPr="00D019CD" w:rsidRDefault="00EA1D7C" w:rsidP="00987A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D019CD">
              <w:rPr>
                <w:rFonts w:ascii="Times New Roman" w:eastAsia="Times New Roman" w:hAnsi="Times New Roman"/>
                <w:b/>
              </w:rPr>
              <w:t>Course Type:</w:t>
            </w:r>
          </w:p>
        </w:tc>
        <w:tc>
          <w:tcPr>
            <w:tcW w:w="4269" w:type="dxa"/>
          </w:tcPr>
          <w:p w:rsidR="00EA1D7C" w:rsidRPr="00DA16B7" w:rsidRDefault="00EA1D7C" w:rsidP="00987A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6B7">
              <w:rPr>
                <w:rFonts w:ascii="Times New Roman" w:eastAsia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402" w:type="dxa"/>
          </w:tcPr>
          <w:p w:rsidR="00EA1D7C" w:rsidRPr="00DA16B7" w:rsidRDefault="00EA1D7C" w:rsidP="00987A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16B7">
              <w:rPr>
                <w:rFonts w:ascii="Times New Roman" w:eastAsia="Times New Roman" w:hAnsi="Times New Roman"/>
                <w:b/>
                <w:sz w:val="24"/>
                <w:szCs w:val="24"/>
              </w:rPr>
              <w:t>Lecture -Tutorial-Practical:</w:t>
            </w:r>
          </w:p>
        </w:tc>
        <w:tc>
          <w:tcPr>
            <w:tcW w:w="789" w:type="dxa"/>
          </w:tcPr>
          <w:p w:rsidR="00EA1D7C" w:rsidRPr="00DA16B7" w:rsidRDefault="00EA1D7C" w:rsidP="00987A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6B7">
              <w:rPr>
                <w:rFonts w:ascii="Times New Roman" w:eastAsia="Times New Roman" w:hAnsi="Times New Roman"/>
                <w:sz w:val="24"/>
                <w:szCs w:val="24"/>
              </w:rPr>
              <w:t>2-2-0</w:t>
            </w:r>
          </w:p>
        </w:tc>
      </w:tr>
      <w:tr w:rsidR="00EA1D7C" w:rsidRPr="00DA16B7" w:rsidTr="00987AF5">
        <w:trPr>
          <w:trHeight w:val="838"/>
        </w:trPr>
        <w:tc>
          <w:tcPr>
            <w:tcW w:w="1544" w:type="dxa"/>
          </w:tcPr>
          <w:p w:rsidR="00EA1D7C" w:rsidRPr="00D019CD" w:rsidRDefault="00EA1D7C" w:rsidP="00987A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D019CD">
              <w:rPr>
                <w:rFonts w:ascii="Times New Roman" w:eastAsia="Times New Roman" w:hAnsi="Times New Roman"/>
                <w:b/>
              </w:rPr>
              <w:t>Pre-requisite:</w:t>
            </w:r>
          </w:p>
        </w:tc>
        <w:tc>
          <w:tcPr>
            <w:tcW w:w="4269" w:type="dxa"/>
          </w:tcPr>
          <w:p w:rsidR="00EA1D7C" w:rsidRPr="00DA16B7" w:rsidRDefault="00EA1D7C" w:rsidP="00987A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6B7">
              <w:rPr>
                <w:rFonts w:ascii="Times New Roman" w:eastAsia="Times New Roman" w:hAnsi="Times New Roman"/>
                <w:sz w:val="24"/>
                <w:szCs w:val="24"/>
              </w:rPr>
              <w:t>Basics of semiconductors</w:t>
            </w:r>
          </w:p>
          <w:p w:rsidR="00EA1D7C" w:rsidRPr="00DA16B7" w:rsidRDefault="00EA1D7C" w:rsidP="00987A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1D7C" w:rsidRPr="00DA16B7" w:rsidRDefault="00EA1D7C" w:rsidP="00987A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A16B7">
              <w:rPr>
                <w:rFonts w:ascii="Times New Roman" w:eastAsia="Times New Roman" w:hAnsi="Times New Roman"/>
                <w:b/>
                <w:sz w:val="24"/>
                <w:szCs w:val="24"/>
              </w:rPr>
              <w:t>Sessional</w:t>
            </w:r>
            <w:proofErr w:type="spellEnd"/>
            <w:r w:rsidRPr="00DA16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Evaluation:</w:t>
            </w:r>
          </w:p>
          <w:p w:rsidR="00EA1D7C" w:rsidRPr="00DA16B7" w:rsidRDefault="00EA1D7C" w:rsidP="00987A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16B7">
              <w:rPr>
                <w:rFonts w:ascii="Times New Roman" w:eastAsia="Times New Roman" w:hAnsi="Times New Roman"/>
                <w:b/>
                <w:sz w:val="24"/>
                <w:szCs w:val="24"/>
              </w:rPr>
              <w:t>External Evaluation:</w:t>
            </w:r>
          </w:p>
          <w:p w:rsidR="00EA1D7C" w:rsidRPr="00DA16B7" w:rsidRDefault="00EA1D7C" w:rsidP="00987A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A16B7">
              <w:rPr>
                <w:rFonts w:ascii="Times New Roman" w:eastAsia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789" w:type="dxa"/>
          </w:tcPr>
          <w:p w:rsidR="00EA1D7C" w:rsidRPr="00DA16B7" w:rsidRDefault="00EA1D7C" w:rsidP="00987A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6B7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  <w:p w:rsidR="00EA1D7C" w:rsidRPr="00DA16B7" w:rsidRDefault="00EA1D7C" w:rsidP="00987A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6B7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  <w:p w:rsidR="00EA1D7C" w:rsidRPr="00DA16B7" w:rsidRDefault="00EA1D7C" w:rsidP="00987A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6B7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:rsidR="00EA1D7C" w:rsidRPr="0099309E" w:rsidRDefault="00EA1D7C" w:rsidP="00EA1D7C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W w:w="1000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6"/>
        <w:gridCol w:w="696"/>
        <w:gridCol w:w="7822"/>
      </w:tblGrid>
      <w:tr w:rsidR="00EA1D7C" w:rsidRPr="00DA16B7" w:rsidTr="00987AF5">
        <w:trPr>
          <w:trHeight w:val="552"/>
        </w:trPr>
        <w:tc>
          <w:tcPr>
            <w:tcW w:w="1486" w:type="dxa"/>
            <w:vMerge w:val="restart"/>
          </w:tcPr>
          <w:p w:rsidR="00EA1D7C" w:rsidRPr="00DA16B7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A1D7C" w:rsidRPr="00DA16B7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A1D7C" w:rsidRPr="00DA16B7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A1D7C" w:rsidRPr="00DA16B7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A16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EA1D7C" w:rsidRPr="00DA16B7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DA16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518" w:type="dxa"/>
            <w:gridSpan w:val="2"/>
          </w:tcPr>
          <w:p w:rsidR="00EA1D7C" w:rsidRPr="00DA16B7" w:rsidRDefault="00EA1D7C" w:rsidP="00987A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16B7">
              <w:rPr>
                <w:rFonts w:ascii="Times-Roman" w:eastAsia="Times New Roman" w:hAnsi="Times-Roman"/>
                <w:sz w:val="24"/>
                <w:szCs w:val="24"/>
                <w:lang w:eastAsia="en-IN"/>
              </w:rPr>
              <w:t>Students undergoing this course are expected to:</w:t>
            </w:r>
          </w:p>
        </w:tc>
      </w:tr>
      <w:tr w:rsidR="00EA1D7C" w:rsidRPr="00DA16B7" w:rsidTr="00987AF5">
        <w:trPr>
          <w:trHeight w:val="1684"/>
        </w:trPr>
        <w:tc>
          <w:tcPr>
            <w:tcW w:w="1486" w:type="dxa"/>
            <w:vMerge/>
          </w:tcPr>
          <w:p w:rsidR="00EA1D7C" w:rsidRPr="00DA16B7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8" w:type="dxa"/>
            <w:gridSpan w:val="2"/>
          </w:tcPr>
          <w:p w:rsidR="00EA1D7C" w:rsidRPr="00DA16B7" w:rsidRDefault="00EA1D7C" w:rsidP="00EA1D7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Learn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</w:rPr>
              <w:t xml:space="preserve"> the basic concepts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of semiconductor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</w:rPr>
              <w:t>ano</w:t>
            </w:r>
            <w:proofErr w:type="spellEnd"/>
            <w:r w:rsidRPr="00DA16B7">
              <w:rPr>
                <w:rFonts w:ascii="Times New Roman" w:eastAsia="Times New Roman" w:hAnsi="Times New Roman"/>
                <w:sz w:val="24"/>
                <w:szCs w:val="24"/>
              </w:rPr>
              <w:t xml:space="preserve"> devices.</w:t>
            </w:r>
          </w:p>
          <w:p w:rsidR="00EA1D7C" w:rsidRPr="00DA16B7" w:rsidRDefault="00EA1D7C" w:rsidP="00EA1D7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Learn 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</w:rPr>
              <w:t>about types of photonic and molecular materials</w:t>
            </w:r>
          </w:p>
          <w:p w:rsidR="00EA1D7C" w:rsidRPr="00DA16B7" w:rsidRDefault="00EA1D7C" w:rsidP="00EA1D7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evelop &amp; design thermal and gas sensors</w:t>
            </w:r>
          </w:p>
          <w:p w:rsidR="00EA1D7C" w:rsidRPr="00DA16B7" w:rsidRDefault="00EA1D7C" w:rsidP="00EA1D7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Learn about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bio sensors and DNA based bio sensors</w:t>
            </w:r>
          </w:p>
          <w:p w:rsidR="00EA1D7C" w:rsidRPr="00DA16B7" w:rsidRDefault="00EA1D7C" w:rsidP="00EA1D7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Learn about c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riteria for the choice of materials</w:t>
            </w:r>
          </w:p>
          <w:p w:rsidR="00EA1D7C" w:rsidRPr="00DA16B7" w:rsidRDefault="00EA1D7C" w:rsidP="00EA1D7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-Roman" w:eastAsia="Times New Roman" w:hAnsi="Times-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Learn about p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rotein based biosensors</w:t>
            </w:r>
          </w:p>
        </w:tc>
      </w:tr>
      <w:tr w:rsidR="00EA1D7C" w:rsidRPr="00DA16B7" w:rsidTr="00987AF5">
        <w:trPr>
          <w:trHeight w:val="255"/>
        </w:trPr>
        <w:tc>
          <w:tcPr>
            <w:tcW w:w="1486" w:type="dxa"/>
            <w:vMerge w:val="restart"/>
          </w:tcPr>
          <w:p w:rsidR="00EA1D7C" w:rsidRPr="00DA16B7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A1D7C" w:rsidRPr="00DA16B7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A1D7C" w:rsidRPr="00DA16B7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A1D7C" w:rsidRPr="00DA16B7" w:rsidRDefault="00EA1D7C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A1D7C" w:rsidRPr="00DA16B7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A16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518" w:type="dxa"/>
            <w:gridSpan w:val="2"/>
          </w:tcPr>
          <w:p w:rsidR="00EA1D7C" w:rsidRPr="00DA16B7" w:rsidRDefault="00EA1D7C" w:rsidP="00987AF5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Upon succ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essful completion of the course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, the students will be able to:</w:t>
            </w:r>
          </w:p>
        </w:tc>
      </w:tr>
      <w:tr w:rsidR="00EA1D7C" w:rsidRPr="00DA16B7" w:rsidTr="00987AF5">
        <w:trPr>
          <w:trHeight w:val="640"/>
        </w:trPr>
        <w:tc>
          <w:tcPr>
            <w:tcW w:w="1486" w:type="dxa"/>
            <w:vMerge/>
          </w:tcPr>
          <w:p w:rsidR="00EA1D7C" w:rsidRPr="00DA16B7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EA1D7C" w:rsidRPr="00B774ED" w:rsidRDefault="00EA1D7C" w:rsidP="00987AF5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74E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7822" w:type="dxa"/>
            <w:vAlign w:val="center"/>
          </w:tcPr>
          <w:p w:rsidR="00EA1D7C" w:rsidRPr="00DA16B7" w:rsidRDefault="00EA1D7C" w:rsidP="00987A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Understand various types of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nano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devices and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ano</w:t>
            </w:r>
            <w:proofErr w:type="spellEnd"/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mechanics</w:t>
            </w:r>
          </w:p>
        </w:tc>
      </w:tr>
      <w:tr w:rsidR="00EA1D7C" w:rsidRPr="00DA16B7" w:rsidTr="00987AF5">
        <w:trPr>
          <w:trHeight w:val="455"/>
        </w:trPr>
        <w:tc>
          <w:tcPr>
            <w:tcW w:w="1486" w:type="dxa"/>
            <w:vMerge/>
          </w:tcPr>
          <w:p w:rsidR="00EA1D7C" w:rsidRPr="00DA16B7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EA1D7C" w:rsidRPr="00B774ED" w:rsidRDefault="00EA1D7C" w:rsidP="00987AF5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74E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7822" w:type="dxa"/>
          </w:tcPr>
          <w:p w:rsidR="00EA1D7C" w:rsidRPr="00DA16B7" w:rsidRDefault="00EA1D7C" w:rsidP="00987A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Develop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DA16B7">
              <w:rPr>
                <w:rFonts w:ascii="Times New Roman" w:hAnsi="Times New Roman"/>
                <w:sz w:val="24"/>
                <w:szCs w:val="24"/>
              </w:rPr>
              <w:t>ano</w:t>
            </w:r>
            <w:proofErr w:type="spellEnd"/>
            <w:r w:rsidRPr="00DA16B7">
              <w:rPr>
                <w:rFonts w:ascii="Times New Roman" w:hAnsi="Times New Roman"/>
                <w:sz w:val="24"/>
                <w:szCs w:val="24"/>
              </w:rPr>
              <w:t xml:space="preserve"> technology based LED,LASER…etc</w:t>
            </w:r>
          </w:p>
        </w:tc>
      </w:tr>
      <w:tr w:rsidR="00EA1D7C" w:rsidRPr="00DA16B7" w:rsidTr="00987AF5">
        <w:trPr>
          <w:trHeight w:val="351"/>
        </w:trPr>
        <w:tc>
          <w:tcPr>
            <w:tcW w:w="1486" w:type="dxa"/>
            <w:vMerge/>
          </w:tcPr>
          <w:p w:rsidR="00EA1D7C" w:rsidRPr="00DA16B7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EA1D7C" w:rsidRPr="00B774ED" w:rsidRDefault="00EA1D7C" w:rsidP="00987AF5">
            <w:pPr>
              <w:spacing w:before="120"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74E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7822" w:type="dxa"/>
            <w:vAlign w:val="center"/>
          </w:tcPr>
          <w:p w:rsidR="00EA1D7C" w:rsidRPr="00DA16B7" w:rsidRDefault="00EA1D7C" w:rsidP="00987A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Develop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the electroluminescent o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rganic materials</w:t>
            </w:r>
          </w:p>
        </w:tc>
      </w:tr>
      <w:tr w:rsidR="00EA1D7C" w:rsidRPr="00DA16B7" w:rsidTr="00987AF5">
        <w:trPr>
          <w:trHeight w:val="315"/>
        </w:trPr>
        <w:tc>
          <w:tcPr>
            <w:tcW w:w="1486" w:type="dxa"/>
            <w:vMerge/>
          </w:tcPr>
          <w:p w:rsidR="00EA1D7C" w:rsidRPr="00DA16B7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EA1D7C" w:rsidRPr="00B774ED" w:rsidRDefault="00EA1D7C" w:rsidP="00987AF5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74E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7822" w:type="dxa"/>
            <w:vAlign w:val="center"/>
          </w:tcPr>
          <w:p w:rsidR="00EA1D7C" w:rsidRPr="00DA16B7" w:rsidRDefault="00EA1D7C" w:rsidP="00987A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Develop the different thermal sensors</w:t>
            </w:r>
          </w:p>
        </w:tc>
      </w:tr>
      <w:tr w:rsidR="00EA1D7C" w:rsidRPr="00DA16B7" w:rsidTr="00987AF5">
        <w:trPr>
          <w:trHeight w:val="379"/>
        </w:trPr>
        <w:tc>
          <w:tcPr>
            <w:tcW w:w="1486" w:type="dxa"/>
            <w:vMerge/>
          </w:tcPr>
          <w:p w:rsidR="00EA1D7C" w:rsidRPr="00DA16B7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EA1D7C" w:rsidRPr="00B774ED" w:rsidRDefault="00EA1D7C" w:rsidP="00987AF5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74E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7822" w:type="dxa"/>
            <w:vAlign w:val="center"/>
          </w:tcPr>
          <w:p w:rsidR="00EA1D7C" w:rsidRPr="00DA16B7" w:rsidRDefault="00EA1D7C" w:rsidP="00987A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Evaluate the response various materials</w:t>
            </w:r>
          </w:p>
        </w:tc>
      </w:tr>
      <w:tr w:rsidR="00EA1D7C" w:rsidRPr="00DA16B7" w:rsidTr="00987AF5">
        <w:trPr>
          <w:trHeight w:val="485"/>
        </w:trPr>
        <w:tc>
          <w:tcPr>
            <w:tcW w:w="1486" w:type="dxa"/>
            <w:vMerge/>
          </w:tcPr>
          <w:p w:rsidR="00EA1D7C" w:rsidRPr="00DA16B7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EA1D7C" w:rsidRPr="00B774ED" w:rsidRDefault="00EA1D7C" w:rsidP="00987AF5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74E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CO6</w:t>
            </w:r>
          </w:p>
        </w:tc>
        <w:tc>
          <w:tcPr>
            <w:tcW w:w="7822" w:type="dxa"/>
            <w:vAlign w:val="center"/>
          </w:tcPr>
          <w:p w:rsidR="00EA1D7C" w:rsidRPr="00DA16B7" w:rsidRDefault="00EA1D7C" w:rsidP="00987A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Design different types of bio sensors</w:t>
            </w:r>
          </w:p>
        </w:tc>
      </w:tr>
      <w:tr w:rsidR="00EA1D7C" w:rsidRPr="00DA16B7" w:rsidTr="00987AF5">
        <w:trPr>
          <w:trHeight w:val="1790"/>
        </w:trPr>
        <w:tc>
          <w:tcPr>
            <w:tcW w:w="1486" w:type="dxa"/>
          </w:tcPr>
          <w:p w:rsidR="00EA1D7C" w:rsidRPr="00DA16B7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A1D7C" w:rsidRPr="00DA16B7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A1D7C" w:rsidRPr="00DA16B7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A1D7C" w:rsidRPr="00DA16B7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A1D7C" w:rsidRPr="00DA16B7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A1D7C" w:rsidRPr="00DA16B7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A1D7C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A1D7C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A1D7C" w:rsidRPr="00DA16B7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A1D7C" w:rsidRPr="00DA16B7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A1D7C" w:rsidRPr="00DA16B7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A1D7C" w:rsidRPr="00DA16B7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A16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EA1D7C" w:rsidRPr="00DA16B7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16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Content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  <w:p w:rsidR="00EA1D7C" w:rsidRPr="00DA16B7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A1D7C" w:rsidRPr="00DA16B7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A1D7C" w:rsidRPr="00DA16B7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A1D7C" w:rsidRPr="00DA16B7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A1D7C" w:rsidRPr="00DA16B7" w:rsidRDefault="00EA1D7C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A1D7C" w:rsidRPr="00DA16B7" w:rsidRDefault="00EA1D7C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A1D7C" w:rsidRPr="00DA16B7" w:rsidRDefault="00EA1D7C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A1D7C" w:rsidRPr="00DA16B7" w:rsidRDefault="00EA1D7C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A1D7C" w:rsidRPr="00DA16B7" w:rsidRDefault="00EA1D7C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A1D7C" w:rsidRPr="00DA16B7" w:rsidRDefault="00EA1D7C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A1D7C" w:rsidRPr="00DA16B7" w:rsidRDefault="00EA1D7C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A1D7C" w:rsidRPr="00DA16B7" w:rsidRDefault="00EA1D7C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A1D7C" w:rsidRPr="00DA16B7" w:rsidRDefault="00EA1D7C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A1D7C" w:rsidRPr="00DA16B7" w:rsidRDefault="00EA1D7C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A1D7C" w:rsidRPr="00DA16B7" w:rsidRDefault="00EA1D7C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A1D7C" w:rsidRPr="00DA16B7" w:rsidRDefault="00EA1D7C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A1D7C" w:rsidRPr="00DA16B7" w:rsidRDefault="00EA1D7C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A1D7C" w:rsidRPr="00DA16B7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8" w:type="dxa"/>
            <w:gridSpan w:val="2"/>
          </w:tcPr>
          <w:p w:rsidR="00EA1D7C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en-IN"/>
              </w:rPr>
            </w:pPr>
          </w:p>
          <w:p w:rsidR="00EA1D7C" w:rsidRPr="00EC36AF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en-IN"/>
              </w:rPr>
            </w:pPr>
            <w:r w:rsidRPr="00EC36AF">
              <w:rPr>
                <w:rFonts w:ascii="Times New Roman" w:eastAsia="Times New Roman" w:hAnsi="Times New Roman"/>
                <w:b/>
                <w:lang w:eastAsia="en-IN"/>
              </w:rPr>
              <w:t>UNIT –I</w:t>
            </w:r>
          </w:p>
          <w:p w:rsidR="00EA1D7C" w:rsidRPr="00DA16B7" w:rsidRDefault="00EA1D7C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 xml:space="preserve">Semiconductor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nanodevices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-I</w:t>
            </w:r>
            <w:r w:rsidRPr="00DA16B7">
              <w:rPr>
                <w:rFonts w:ascii="Times New Roman" w:eastAsia="Times New Roman" w:hAnsi="Times New Roman"/>
                <w:b/>
                <w:sz w:val="20"/>
                <w:szCs w:val="20"/>
                <w:lang w:eastAsia="en-IN"/>
              </w:rPr>
              <w:t>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Single electron devices,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nano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scale MOSFET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,  resonant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tunneling transistor, s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ingle-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lectron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transistors, s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ingle-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lectron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dynamics,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nanorobotics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ano</w:t>
            </w:r>
            <w:proofErr w:type="spellEnd"/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manipulation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.</w:t>
            </w:r>
          </w:p>
          <w:p w:rsidR="00EA1D7C" w:rsidRPr="00DA16B7" w:rsidRDefault="00EA1D7C" w:rsidP="00987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en-IN"/>
              </w:rPr>
            </w:pPr>
          </w:p>
          <w:p w:rsidR="00EA1D7C" w:rsidRDefault="00EA1D7C" w:rsidP="00987AF5">
            <w:pPr>
              <w:tabs>
                <w:tab w:val="center" w:pos="4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                                                               </w:t>
            </w:r>
            <w:r w:rsidRPr="00DA16B7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UNIT-II</w:t>
            </w:r>
          </w:p>
          <w:p w:rsidR="00EA1D7C" w:rsidRPr="00DA16B7" w:rsidRDefault="00EA1D7C" w:rsidP="00987AF5">
            <w:pPr>
              <w:tabs>
                <w:tab w:val="center" w:pos="4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S</w:t>
            </w:r>
            <w:r w:rsidRPr="00DA16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 xml:space="preserve">emiconductor </w:t>
            </w:r>
            <w:proofErr w:type="spellStart"/>
            <w:r w:rsidRPr="00DA16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nanodevices</w:t>
            </w:r>
            <w:proofErr w:type="spellEnd"/>
            <w:r w:rsidRPr="00DA16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 xml:space="preserve"> -II</w:t>
            </w:r>
            <w:r w:rsidRPr="00DA16B7">
              <w:rPr>
                <w:rFonts w:ascii="Times New Roman" w:eastAsia="Times New Roman" w:hAnsi="Times New Roman"/>
                <w:b/>
                <w:sz w:val="20"/>
                <w:szCs w:val="20"/>
                <w:lang w:eastAsia="en-IN"/>
              </w:rPr>
              <w:t>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Mechanical molecular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ano</w:t>
            </w:r>
            <w:proofErr w:type="spellEnd"/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device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s,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nano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computers- theoretical models, o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ptical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fibers for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ano</w:t>
            </w:r>
            <w:proofErr w:type="spellEnd"/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devices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,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p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hotochemical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m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olecular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devices,DNA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, based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nano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devices, gas-based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nano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devices,  micro and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ano</w:t>
            </w:r>
            <w:proofErr w:type="spellEnd"/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mechanics.</w:t>
            </w:r>
          </w:p>
          <w:p w:rsidR="00EA1D7C" w:rsidRPr="00DA16B7" w:rsidRDefault="00EA1D7C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:rsidR="00EA1D7C" w:rsidRPr="00DA16B7" w:rsidRDefault="00EA1D7C" w:rsidP="00987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DA16B7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UNIT-III</w:t>
            </w:r>
          </w:p>
          <w:p w:rsidR="00EA1D7C" w:rsidRPr="00DA16B7" w:rsidRDefault="00EA1D7C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E</w:t>
            </w:r>
            <w:r w:rsidRPr="00DA16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lectronic and photonic molecular materials: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Preparation, e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lectrolu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minescent organic materials, laser d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iodes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,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q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uantum well lasers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, quantum cascade lasers,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cascade surface, emitting photonic crystal laser,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quantum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dotlasers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,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q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uantum wire lasers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,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white LEDs, LEDs based on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nanowires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, LEDs based on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nanotubes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,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LEDs based 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nanorods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h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igh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fficiency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materials for OLEDs,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h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igh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fficiency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materials for OLEDs,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q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uantum well infrared photo detectors.</w:t>
            </w:r>
          </w:p>
          <w:p w:rsidR="00EA1D7C" w:rsidRDefault="00EA1D7C" w:rsidP="00987AF5">
            <w:pPr>
              <w:keepNext/>
              <w:spacing w:before="240" w:after="6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</w:p>
          <w:p w:rsidR="00EA1D7C" w:rsidRDefault="00EA1D7C" w:rsidP="00987AF5">
            <w:pPr>
              <w:keepNext/>
              <w:spacing w:before="240" w:after="6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</w:p>
          <w:p w:rsidR="00EA1D7C" w:rsidRPr="00DA16B7" w:rsidRDefault="00EA1D7C" w:rsidP="00987AF5">
            <w:pPr>
              <w:keepNext/>
              <w:spacing w:before="240" w:after="6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 xml:space="preserve">                                                           </w:t>
            </w:r>
            <w:r w:rsidRPr="00E57F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UNIT-IV</w:t>
            </w:r>
            <w:r w:rsidRPr="00E57F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T</w:t>
            </w:r>
            <w:r w:rsidRPr="00DA16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hermal sensors</w:t>
            </w:r>
            <w:r w:rsidRPr="00DA16B7">
              <w:rPr>
                <w:rFonts w:ascii="Times New Roman" w:eastAsia="Times New Roman" w:hAnsi="Times New Roman"/>
                <w:b/>
                <w:sz w:val="20"/>
                <w:szCs w:val="20"/>
                <w:lang w:eastAsia="en-IN"/>
              </w:rPr>
              <w:t>: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</w:t>
            </w:r>
            <w:r w:rsidRPr="00D40E9C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Thermal energy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sensors, 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temperature sensors, heat sensors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, e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lectromagnetic sensors electrical resistance sensors, electrical current sensors, electrical voltage sensors, electrical powe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r sensors, magnetism sensors, mechanical sensors, 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pressure sensors, gas and liquid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flow sensors, position sensors, chemical sensors, o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ptical and radiation sensors.</w:t>
            </w:r>
          </w:p>
          <w:p w:rsidR="00EA1D7C" w:rsidRPr="00DA16B7" w:rsidRDefault="00EA1D7C" w:rsidP="00987AF5">
            <w:pPr>
              <w:keepNext/>
              <w:spacing w:before="240" w:after="6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 xml:space="preserve">                                                            </w:t>
            </w:r>
            <w:r w:rsidRPr="00DA16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UNIT-V</w:t>
            </w:r>
            <w:r w:rsidRPr="00DA16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G</w:t>
            </w:r>
            <w:r w:rsidRPr="00DA16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as sensor materials: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Criteri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a for the choice of materials, experimental aspects, 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materials, properties, measurement of ga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s sensing property, sensitivity,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iscussion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of sensors for various gases, g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as sensors based on semiconductor devices.</w:t>
            </w:r>
          </w:p>
          <w:p w:rsidR="00EA1D7C" w:rsidRPr="00DA16B7" w:rsidRDefault="00EA1D7C" w:rsidP="00987AF5">
            <w:pPr>
              <w:tabs>
                <w:tab w:val="center" w:pos="4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ab/>
            </w:r>
          </w:p>
          <w:p w:rsidR="00EA1D7C" w:rsidRPr="00DA16B7" w:rsidRDefault="00EA1D7C" w:rsidP="00987AF5">
            <w:pPr>
              <w:tabs>
                <w:tab w:val="center" w:pos="4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                                                            </w:t>
            </w:r>
            <w:r w:rsidRPr="00DA16B7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UNIT-VI</w:t>
            </w:r>
          </w:p>
          <w:p w:rsidR="00EA1D7C" w:rsidRPr="00DA16B7" w:rsidRDefault="00EA1D7C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B</w:t>
            </w:r>
            <w:r w:rsidRPr="00DA16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iosensors: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Principles, DNA based biosensors,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p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rotein based biosensors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,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materials for bio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sensor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applications, fabrication of biosensors, 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future potential.                                                           </w:t>
            </w:r>
          </w:p>
          <w:p w:rsidR="00EA1D7C" w:rsidRPr="00DA16B7" w:rsidRDefault="00EA1D7C" w:rsidP="00987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EA1D7C" w:rsidRPr="00DA16B7" w:rsidTr="00987AF5">
        <w:trPr>
          <w:trHeight w:val="485"/>
        </w:trPr>
        <w:tc>
          <w:tcPr>
            <w:tcW w:w="1486" w:type="dxa"/>
          </w:tcPr>
          <w:p w:rsidR="00EA1D7C" w:rsidRPr="00DA16B7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EA1D7C" w:rsidRPr="00DA16B7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EA1D7C" w:rsidRPr="00DA16B7" w:rsidRDefault="00EA1D7C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Text books &amp; Reference b</w:t>
            </w:r>
            <w:r w:rsidRPr="00DA16B7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ooks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8518" w:type="dxa"/>
            <w:gridSpan w:val="2"/>
            <w:vAlign w:val="center"/>
          </w:tcPr>
          <w:p w:rsidR="00EA1D7C" w:rsidRPr="00DA16B7" w:rsidRDefault="00EA1D7C" w:rsidP="00987AF5">
            <w:pPr>
              <w:spacing w:before="24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T</w:t>
            </w:r>
            <w:r w:rsidRPr="00DA16B7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ext books:</w:t>
            </w:r>
          </w:p>
          <w:p w:rsidR="00EA1D7C" w:rsidRPr="00DA16B7" w:rsidRDefault="00EA1D7C" w:rsidP="00987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1. “</w:t>
            </w:r>
            <w:proofErr w:type="spellStart"/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Nano</w:t>
            </w:r>
            <w:proofErr w:type="spellEnd"/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Electronics and Information Technology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”, by W.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Ranier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,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Wiley, (2003).</w:t>
            </w:r>
          </w:p>
          <w:p w:rsidR="00EA1D7C" w:rsidRPr="00DA16B7" w:rsidRDefault="00EA1D7C" w:rsidP="00987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“</w:t>
            </w:r>
            <w:proofErr w:type="spellStart"/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Nano</w:t>
            </w:r>
            <w:proofErr w:type="spellEnd"/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systems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“, by K.E. Drexler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, Wiley, (1992).</w:t>
            </w:r>
          </w:p>
          <w:p w:rsidR="00EA1D7C" w:rsidRPr="00DA16B7" w:rsidRDefault="00EA1D7C" w:rsidP="00987AF5">
            <w:pPr>
              <w:spacing w:after="0" w:line="240" w:lineRule="auto"/>
              <w:ind w:left="315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:rsidR="00EA1D7C" w:rsidRPr="00DA16B7" w:rsidRDefault="00EA1D7C" w:rsidP="00987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R</w:t>
            </w:r>
            <w:r w:rsidRPr="00DA16B7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eference books: </w:t>
            </w:r>
          </w:p>
          <w:p w:rsidR="00EA1D7C" w:rsidRPr="00DA16B7" w:rsidRDefault="00EA1D7C" w:rsidP="00987A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“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Introduction to Molecular Electronics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”, by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M.C. Petty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,</w:t>
            </w:r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1995</w:t>
            </w:r>
            <w:proofErr w:type="gramEnd"/>
            <w:r w:rsidRPr="00DA16B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.</w:t>
            </w:r>
          </w:p>
          <w:p w:rsidR="00EA1D7C" w:rsidRPr="00DA16B7" w:rsidRDefault="00EA1D7C" w:rsidP="00987A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</w:tr>
    </w:tbl>
    <w:p w:rsidR="00487076" w:rsidRDefault="00487076"/>
    <w:sectPr w:rsidR="00487076" w:rsidSect="00487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77D5D"/>
    <w:multiLevelType w:val="hybridMultilevel"/>
    <w:tmpl w:val="0BBCA996"/>
    <w:lvl w:ilvl="0" w:tplc="C396F8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EA1D7C"/>
    <w:rsid w:val="00487076"/>
    <w:rsid w:val="00EA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D7C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2019-06-24T08:24:00Z</dcterms:created>
  <dcterms:modified xsi:type="dcterms:W3CDTF">2019-06-24T08:24:00Z</dcterms:modified>
</cp:coreProperties>
</file>